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AAC" w:rsidRPr="0068002C" w:rsidRDefault="00055AAC" w:rsidP="0068002C">
      <w:pPr>
        <w:jc w:val="center"/>
        <w:rPr>
          <w:u w:val="single"/>
        </w:rPr>
      </w:pPr>
      <w:r w:rsidRPr="0068002C">
        <w:rPr>
          <w:u w:val="single"/>
        </w:rPr>
        <w:t xml:space="preserve">Calendario de Clases Materia </w:t>
      </w:r>
      <w:r>
        <w:rPr>
          <w:u w:val="single"/>
        </w:rPr>
        <w:t xml:space="preserve">Teoría y </w:t>
      </w:r>
      <w:r w:rsidRPr="0068002C">
        <w:rPr>
          <w:u w:val="single"/>
        </w:rPr>
        <w:t>Derecho Constitucional</w:t>
      </w:r>
    </w:p>
    <w:p w:rsidR="00055AAC" w:rsidRPr="0068002C" w:rsidRDefault="00055AAC" w:rsidP="0068002C">
      <w:pPr>
        <w:spacing w:after="0"/>
      </w:pPr>
      <w:r w:rsidRPr="0068002C">
        <w:t>Materia Específica de Ciencia Política</w:t>
      </w:r>
    </w:p>
    <w:p w:rsidR="00055AAC" w:rsidRPr="00AC147C" w:rsidRDefault="00055AAC" w:rsidP="0068002C">
      <w:pPr>
        <w:spacing w:after="0"/>
        <w:rPr>
          <w:lang w:val="it-IT"/>
        </w:rPr>
      </w:pPr>
      <w:r w:rsidRPr="00AC147C">
        <w:rPr>
          <w:lang w:val="it-IT"/>
        </w:rPr>
        <w:t>Cát. Cristina Girotti- Prof. Ezequiel Singman</w:t>
      </w:r>
    </w:p>
    <w:p w:rsidR="00055AAC" w:rsidRDefault="00055AAC" w:rsidP="00AC147C">
      <w:pPr>
        <w:spacing w:after="0"/>
      </w:pPr>
      <w:r w:rsidRPr="0068002C">
        <w:t xml:space="preserve">Día </w:t>
      </w:r>
      <w:proofErr w:type="gramStart"/>
      <w:r w:rsidRPr="0068002C">
        <w:t>Jueves</w:t>
      </w:r>
      <w:proofErr w:type="gramEnd"/>
      <w:r w:rsidRPr="0068002C">
        <w:t xml:space="preserve"> </w:t>
      </w:r>
      <w:r>
        <w:t xml:space="preserve"> </w:t>
      </w:r>
      <w:r w:rsidRPr="0068002C">
        <w:t xml:space="preserve">de </w:t>
      </w:r>
      <w:r>
        <w:t>9</w:t>
      </w:r>
      <w:r w:rsidR="00ED6A44">
        <w:t>h</w:t>
      </w:r>
      <w:r>
        <w:t xml:space="preserve"> a 1</w:t>
      </w:r>
      <w:r w:rsidR="002E4DB1">
        <w:t>0</w:t>
      </w:r>
      <w:r w:rsidR="00ED6A44">
        <w:t>h30.</w:t>
      </w:r>
    </w:p>
    <w:p w:rsidR="00055AAC" w:rsidRDefault="00055AAC" w:rsidP="0068002C">
      <w:pPr>
        <w:spacing w:after="0"/>
      </w:pPr>
      <w:r>
        <w:t xml:space="preserve">Inicio del Primer </w:t>
      </w:r>
      <w:r w:rsidR="00CD674C">
        <w:t>Cuatri</w:t>
      </w:r>
      <w:r>
        <w:t xml:space="preserve">mestre </w:t>
      </w:r>
      <w:r w:rsidR="00CD674C">
        <w:t>1</w:t>
      </w:r>
      <w:r w:rsidR="002E4DB1">
        <w:t>5</w:t>
      </w:r>
      <w:r>
        <w:t xml:space="preserve"> de Marzo – Finalización 2</w:t>
      </w:r>
      <w:r w:rsidR="002E4DB1">
        <w:t>8</w:t>
      </w:r>
      <w:r>
        <w:t xml:space="preserve"> de Junio</w:t>
      </w:r>
      <w:r w:rsidR="000A4E79">
        <w:t xml:space="preserve"> de 2018</w:t>
      </w:r>
    </w:p>
    <w:p w:rsidR="00055AAC" w:rsidRPr="0068002C" w:rsidRDefault="00055AAC" w:rsidP="0068002C">
      <w:pPr>
        <w:spacing w:after="0"/>
        <w:jc w:val="center"/>
        <w:rPr>
          <w:u w:val="single"/>
        </w:rPr>
      </w:pPr>
    </w:p>
    <w:p w:rsidR="00055AAC" w:rsidRPr="0068002C" w:rsidRDefault="00055AAC" w:rsidP="0068002C">
      <w:pPr>
        <w:spacing w:after="0"/>
        <w:jc w:val="center"/>
        <w:rPr>
          <w:b/>
          <w:bCs/>
          <w:u w:val="single"/>
        </w:rPr>
      </w:pPr>
      <w:r w:rsidRPr="0068002C">
        <w:rPr>
          <w:b/>
          <w:bCs/>
          <w:u w:val="single"/>
        </w:rPr>
        <w:t>Cronograma de Clases</w:t>
      </w:r>
    </w:p>
    <w:p w:rsidR="00055AAC" w:rsidRPr="0068002C" w:rsidRDefault="00055AAC" w:rsidP="0068002C">
      <w:pPr>
        <w:spacing w:after="0"/>
        <w:rPr>
          <w:b/>
          <w:bCs/>
        </w:rPr>
      </w:pPr>
      <w:r>
        <w:rPr>
          <w:b/>
          <w:bCs/>
        </w:rPr>
        <w:t>N°</w:t>
      </w:r>
      <w:r>
        <w:rPr>
          <w:b/>
          <w:bCs/>
        </w:rPr>
        <w:tab/>
      </w:r>
      <w:r>
        <w:rPr>
          <w:b/>
          <w:bCs/>
        </w:rPr>
        <w:tab/>
      </w:r>
      <w:r w:rsidRPr="0068002C">
        <w:rPr>
          <w:b/>
          <w:bCs/>
        </w:rPr>
        <w:t>Día</w:t>
      </w:r>
      <w:r w:rsidRPr="0068002C">
        <w:rPr>
          <w:b/>
          <w:bCs/>
        </w:rPr>
        <w:tab/>
      </w:r>
      <w:r w:rsidRPr="0068002C">
        <w:rPr>
          <w:b/>
          <w:bCs/>
        </w:rPr>
        <w:tab/>
      </w:r>
      <w:r w:rsidRPr="0068002C">
        <w:rPr>
          <w:b/>
          <w:bCs/>
        </w:rPr>
        <w:tab/>
      </w:r>
      <w:r w:rsidRPr="0068002C">
        <w:rPr>
          <w:b/>
          <w:bCs/>
        </w:rPr>
        <w:tab/>
        <w:t>Tema</w:t>
      </w:r>
      <w:r w:rsidRPr="0068002C">
        <w:rPr>
          <w:b/>
          <w:bCs/>
        </w:rPr>
        <w:tab/>
      </w:r>
      <w:r w:rsidRPr="0068002C">
        <w:rPr>
          <w:b/>
          <w:bCs/>
        </w:rPr>
        <w:tab/>
      </w:r>
      <w:r w:rsidRPr="0068002C">
        <w:rPr>
          <w:b/>
          <w:bCs/>
        </w:rPr>
        <w:tab/>
      </w:r>
      <w:r>
        <w:rPr>
          <w:b/>
          <w:bCs/>
        </w:rPr>
        <w:t xml:space="preserve">             </w:t>
      </w:r>
    </w:p>
    <w:tbl>
      <w:tblPr>
        <w:tblW w:w="914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7"/>
        <w:gridCol w:w="1985"/>
        <w:gridCol w:w="6343"/>
      </w:tblGrid>
      <w:tr w:rsidR="00055AAC" w:rsidRPr="00C26DA1" w:rsidTr="00A94B34">
        <w:tc>
          <w:tcPr>
            <w:tcW w:w="817" w:type="dxa"/>
          </w:tcPr>
          <w:p w:rsidR="00055AAC" w:rsidRPr="00C26DA1" w:rsidRDefault="00055AAC" w:rsidP="00C26DA1">
            <w:pPr>
              <w:spacing w:after="0" w:line="240" w:lineRule="auto"/>
              <w:jc w:val="center"/>
            </w:pPr>
            <w:r w:rsidRPr="00C26DA1">
              <w:t>1</w:t>
            </w:r>
          </w:p>
        </w:tc>
        <w:tc>
          <w:tcPr>
            <w:tcW w:w="1985" w:type="dxa"/>
          </w:tcPr>
          <w:p w:rsidR="00055AAC" w:rsidRPr="00C26DA1" w:rsidRDefault="002E4DB1" w:rsidP="00090406">
            <w:pPr>
              <w:spacing w:after="0" w:line="240" w:lineRule="auto"/>
              <w:jc w:val="center"/>
            </w:pPr>
            <w:r>
              <w:t>22</w:t>
            </w:r>
            <w:r w:rsidR="00055AAC" w:rsidRPr="00C26DA1">
              <w:t xml:space="preserve"> de Marzo</w:t>
            </w:r>
          </w:p>
        </w:tc>
        <w:tc>
          <w:tcPr>
            <w:tcW w:w="6343" w:type="dxa"/>
          </w:tcPr>
          <w:p w:rsidR="00055AAC" w:rsidRDefault="00055AAC" w:rsidP="00C26DA1">
            <w:pPr>
              <w:spacing w:after="0" w:line="240" w:lineRule="auto"/>
              <w:jc w:val="center"/>
            </w:pPr>
            <w:r w:rsidRPr="00D17BBB">
              <w:t>Poder / CONCEPTO DE CONSTITUCIÓN / Weber - Foucault. ESTADO Y PODER: Concepto. Clases. Encuadramiento sociológico y jurídico. Institucionalización. Relación entre ambos conceptos. Contenidos. Relación entre Poder y Ejercicio del mismo.</w:t>
            </w:r>
          </w:p>
          <w:p w:rsidR="00055AAC" w:rsidRPr="00D17BBB" w:rsidRDefault="00055AAC" w:rsidP="00C26DA1">
            <w:pPr>
              <w:spacing w:after="0" w:line="240" w:lineRule="auto"/>
              <w:jc w:val="center"/>
            </w:pPr>
            <w:r w:rsidRPr="00D17BBB">
              <w:t>Tradiciones Históricas del constitucionalismo – Hechos históricos relevantes.</w:t>
            </w:r>
          </w:p>
        </w:tc>
      </w:tr>
      <w:tr w:rsidR="002E4DB1" w:rsidRPr="00C26DA1" w:rsidTr="00A94B34">
        <w:tc>
          <w:tcPr>
            <w:tcW w:w="817" w:type="dxa"/>
          </w:tcPr>
          <w:p w:rsidR="002E4DB1" w:rsidRPr="00C26DA1" w:rsidRDefault="002E4DB1" w:rsidP="00C26DA1">
            <w:pPr>
              <w:spacing w:after="0" w:line="240" w:lineRule="auto"/>
              <w:jc w:val="center"/>
            </w:pPr>
          </w:p>
        </w:tc>
        <w:tc>
          <w:tcPr>
            <w:tcW w:w="1985" w:type="dxa"/>
          </w:tcPr>
          <w:p w:rsidR="002E4DB1" w:rsidRDefault="002E4DB1" w:rsidP="00090406">
            <w:pPr>
              <w:spacing w:after="0" w:line="240" w:lineRule="auto"/>
              <w:jc w:val="center"/>
            </w:pPr>
          </w:p>
        </w:tc>
        <w:tc>
          <w:tcPr>
            <w:tcW w:w="6343" w:type="dxa"/>
          </w:tcPr>
          <w:p w:rsidR="002E4DB1" w:rsidRPr="00D17BBB" w:rsidRDefault="002E4DB1" w:rsidP="00C26DA1">
            <w:pPr>
              <w:spacing w:after="0" w:line="240" w:lineRule="auto"/>
              <w:jc w:val="center"/>
            </w:pPr>
            <w:r>
              <w:t>FERIADO – JUEVES SANTO</w:t>
            </w:r>
          </w:p>
        </w:tc>
      </w:tr>
      <w:tr w:rsidR="00055AAC" w:rsidRPr="00C26DA1" w:rsidTr="00A94B34">
        <w:tc>
          <w:tcPr>
            <w:tcW w:w="817" w:type="dxa"/>
          </w:tcPr>
          <w:p w:rsidR="00055AAC" w:rsidRPr="00C26DA1" w:rsidRDefault="00055AAC" w:rsidP="00C26DA1">
            <w:pPr>
              <w:spacing w:after="0" w:line="240" w:lineRule="auto"/>
              <w:jc w:val="center"/>
            </w:pPr>
            <w:r w:rsidRPr="00C26DA1">
              <w:t>2</w:t>
            </w:r>
          </w:p>
        </w:tc>
        <w:tc>
          <w:tcPr>
            <w:tcW w:w="1985" w:type="dxa"/>
          </w:tcPr>
          <w:p w:rsidR="00055AAC" w:rsidRPr="00C26DA1" w:rsidRDefault="002E4DB1" w:rsidP="002E4DB1">
            <w:pPr>
              <w:spacing w:after="0" w:line="240" w:lineRule="auto"/>
              <w:jc w:val="center"/>
            </w:pPr>
            <w:r>
              <w:t>5</w:t>
            </w:r>
            <w:r w:rsidR="00055AAC" w:rsidRPr="00C26DA1">
              <w:t xml:space="preserve"> de </w:t>
            </w:r>
            <w:r>
              <w:t>Abril</w:t>
            </w:r>
          </w:p>
        </w:tc>
        <w:tc>
          <w:tcPr>
            <w:tcW w:w="6343" w:type="dxa"/>
          </w:tcPr>
          <w:p w:rsidR="00055AAC" w:rsidRPr="00D17BBB" w:rsidRDefault="00055AAC" w:rsidP="00C26DA1">
            <w:pPr>
              <w:spacing w:after="0" w:line="240" w:lineRule="auto"/>
              <w:jc w:val="center"/>
            </w:pPr>
            <w:r w:rsidRPr="00D17BBB">
              <w:t>FORMAS DE DIVISIÓN DEL PODER. La visión tripartita clásica. Otras formas de entender su división y ejercicio. Comprensión del Sistema Político local y en visión comparada. La división en el tiempo, la división territorial ó vertical, la división entre Estado y Sociedad.</w:t>
            </w:r>
          </w:p>
        </w:tc>
      </w:tr>
      <w:tr w:rsidR="003D6128" w:rsidRPr="00C26DA1" w:rsidTr="00A94B34">
        <w:tc>
          <w:tcPr>
            <w:tcW w:w="817" w:type="dxa"/>
          </w:tcPr>
          <w:p w:rsidR="003D6128" w:rsidRPr="00C26DA1" w:rsidRDefault="00090406" w:rsidP="00C26DA1">
            <w:pPr>
              <w:spacing w:after="0" w:line="240" w:lineRule="auto"/>
              <w:jc w:val="center"/>
            </w:pPr>
            <w:r>
              <w:t>3</w:t>
            </w:r>
          </w:p>
        </w:tc>
        <w:tc>
          <w:tcPr>
            <w:tcW w:w="1985" w:type="dxa"/>
          </w:tcPr>
          <w:p w:rsidR="003D6128" w:rsidRPr="00C26DA1" w:rsidRDefault="002E4DB1" w:rsidP="002E4DB1">
            <w:pPr>
              <w:spacing w:after="0" w:line="240" w:lineRule="auto"/>
              <w:jc w:val="center"/>
            </w:pPr>
            <w:r>
              <w:t>12</w:t>
            </w:r>
            <w:r w:rsidR="003D6128" w:rsidRPr="00C26DA1">
              <w:t xml:space="preserve"> de </w:t>
            </w:r>
            <w:r>
              <w:t>Abril</w:t>
            </w:r>
          </w:p>
        </w:tc>
        <w:tc>
          <w:tcPr>
            <w:tcW w:w="6343" w:type="dxa"/>
          </w:tcPr>
          <w:p w:rsidR="003D6128" w:rsidRPr="00C26DA1" w:rsidRDefault="003D6128" w:rsidP="00C26DA1">
            <w:pPr>
              <w:spacing w:after="0" w:line="240" w:lineRule="auto"/>
              <w:jc w:val="center"/>
            </w:pPr>
            <w:r w:rsidRPr="00D17BBB">
              <w:t>SUPREMACÍA CONSTITUCIONAL – Antecedentes- Jerarquía de las normas- Derecho interno y derecho internacional, situación actual en nuestro país.</w:t>
            </w:r>
          </w:p>
        </w:tc>
      </w:tr>
      <w:tr w:rsidR="003D6128" w:rsidRPr="00C26DA1" w:rsidTr="00A94B34">
        <w:tc>
          <w:tcPr>
            <w:tcW w:w="817" w:type="dxa"/>
          </w:tcPr>
          <w:p w:rsidR="003D6128" w:rsidRPr="00C26DA1" w:rsidRDefault="00090406" w:rsidP="00C26DA1">
            <w:pPr>
              <w:spacing w:after="0" w:line="240" w:lineRule="auto"/>
              <w:jc w:val="center"/>
            </w:pPr>
            <w:r>
              <w:t>4</w:t>
            </w:r>
          </w:p>
        </w:tc>
        <w:tc>
          <w:tcPr>
            <w:tcW w:w="1985" w:type="dxa"/>
          </w:tcPr>
          <w:p w:rsidR="003D6128" w:rsidRPr="00C26DA1" w:rsidRDefault="002E4DB1" w:rsidP="00A94B34">
            <w:pPr>
              <w:spacing w:after="0" w:line="240" w:lineRule="auto"/>
              <w:jc w:val="center"/>
            </w:pPr>
            <w:r>
              <w:t>19</w:t>
            </w:r>
            <w:r w:rsidR="003D6128" w:rsidRPr="00C26DA1">
              <w:t xml:space="preserve"> de Abril</w:t>
            </w:r>
          </w:p>
        </w:tc>
        <w:tc>
          <w:tcPr>
            <w:tcW w:w="6343" w:type="dxa"/>
          </w:tcPr>
          <w:p w:rsidR="003D6128" w:rsidRPr="00D17BBB" w:rsidRDefault="003D6128" w:rsidP="00D17BBB">
            <w:pPr>
              <w:spacing w:after="0" w:line="240" w:lineRule="auto"/>
              <w:jc w:val="center"/>
            </w:pPr>
            <w:r w:rsidRPr="00D17BBB">
              <w:t xml:space="preserve">CONTROL DE CONSTITUCIONALIDAD: Tipos, Legitimidad, Acceso y Efectos del control. Los sistemas combinados. El control y el ejercicio de Poder. La actualidad en el Control. La jurisprudencia de la Corte. El problema de las medidas cautelares en el ejercicio de control difuso. Aspectos y dificultades de este sistema. Relación entre Control de Constitucionalidad y Forma de Gobierno. El control en el sistema presidencialista. El rol institucional de la CSJN como última autoridad del control. El </w:t>
            </w:r>
            <w:r>
              <w:t>fallo THOMAS s/ La Ley de Medios</w:t>
            </w:r>
            <w:r w:rsidRPr="00D17BBB">
              <w:t>.</w:t>
            </w:r>
          </w:p>
        </w:tc>
      </w:tr>
      <w:tr w:rsidR="003D6128" w:rsidRPr="00C26DA1" w:rsidTr="00A94B34">
        <w:tc>
          <w:tcPr>
            <w:tcW w:w="817" w:type="dxa"/>
          </w:tcPr>
          <w:p w:rsidR="003D6128" w:rsidRPr="00C26DA1" w:rsidRDefault="000A4E79" w:rsidP="00C26DA1">
            <w:pPr>
              <w:spacing w:after="0" w:line="240" w:lineRule="auto"/>
              <w:jc w:val="center"/>
            </w:pPr>
            <w:r>
              <w:t>5</w:t>
            </w:r>
          </w:p>
        </w:tc>
        <w:tc>
          <w:tcPr>
            <w:tcW w:w="1985" w:type="dxa"/>
          </w:tcPr>
          <w:p w:rsidR="003D6128" w:rsidRPr="00C26DA1" w:rsidRDefault="000A4E79" w:rsidP="003D6128">
            <w:pPr>
              <w:spacing w:after="0" w:line="240" w:lineRule="auto"/>
              <w:jc w:val="center"/>
            </w:pPr>
            <w:r>
              <w:t>26</w:t>
            </w:r>
            <w:r w:rsidR="003D6128" w:rsidRPr="00C26DA1">
              <w:t xml:space="preserve"> de Abril</w:t>
            </w:r>
          </w:p>
        </w:tc>
        <w:tc>
          <w:tcPr>
            <w:tcW w:w="6343" w:type="dxa"/>
          </w:tcPr>
          <w:p w:rsidR="003D6128" w:rsidRPr="00D17BBB" w:rsidRDefault="003D6128" w:rsidP="00A94B34">
            <w:pPr>
              <w:spacing w:after="0" w:line="240" w:lineRule="auto"/>
              <w:jc w:val="center"/>
            </w:pPr>
            <w:r w:rsidRPr="00D17BBB">
              <w:t xml:space="preserve">PODER CONSTITUYENTE: Concepto. Titularidad. Legitimidad de ejercicio. Clases. Límites. / REFORMA CONSTITUCIONAL: Procedimiento para la reforma de la Constitución Nacional. El artículo 30 de la Constitución Nacional. Reformas constitucionales en nuestro país. Reforma de 1994. El Consejo para la consolidación de la democracia, el Pacto de Olivos.  El espíritu de la reforma. Alcances más importantes. La reforma de 1994 y las deudas pendientes. El </w:t>
            </w:r>
            <w:proofErr w:type="spellStart"/>
            <w:r w:rsidRPr="00D17BBB">
              <w:t>hiper</w:t>
            </w:r>
            <w:proofErr w:type="spellEnd"/>
            <w:r w:rsidRPr="00D17BBB">
              <w:t>-presidencialismo y la adecuación del sistema de 1994 de cara al futuro.</w:t>
            </w:r>
            <w:r>
              <w:t xml:space="preserve"> El caso FAYT</w:t>
            </w:r>
          </w:p>
        </w:tc>
      </w:tr>
      <w:tr w:rsidR="003D6128" w:rsidRPr="00C26DA1" w:rsidTr="00A94B34">
        <w:tc>
          <w:tcPr>
            <w:tcW w:w="817" w:type="dxa"/>
          </w:tcPr>
          <w:p w:rsidR="003D6128" w:rsidRPr="00C26DA1" w:rsidRDefault="000A4E79" w:rsidP="00C26DA1">
            <w:pPr>
              <w:spacing w:after="0" w:line="240" w:lineRule="auto"/>
              <w:jc w:val="center"/>
            </w:pPr>
            <w:r>
              <w:t>6</w:t>
            </w:r>
          </w:p>
        </w:tc>
        <w:tc>
          <w:tcPr>
            <w:tcW w:w="1985" w:type="dxa"/>
          </w:tcPr>
          <w:p w:rsidR="003D6128" w:rsidRPr="00C26DA1" w:rsidRDefault="000A4E79" w:rsidP="000A4E79">
            <w:pPr>
              <w:spacing w:after="0" w:line="240" w:lineRule="auto"/>
              <w:jc w:val="center"/>
            </w:pPr>
            <w:r>
              <w:t>3 de Mayo</w:t>
            </w:r>
          </w:p>
        </w:tc>
        <w:tc>
          <w:tcPr>
            <w:tcW w:w="6343" w:type="dxa"/>
          </w:tcPr>
          <w:p w:rsidR="003D6128" w:rsidRDefault="003D6128" w:rsidP="00C26DA1">
            <w:pPr>
              <w:spacing w:after="0" w:line="240" w:lineRule="auto"/>
              <w:jc w:val="center"/>
            </w:pPr>
            <w:r w:rsidRPr="00D17BBB">
              <w:t>EL PRESIDENCIALISMO ARGENTINO. El modelo después de 1994. La figura del Jefe de Gabinete. Los poderes constitucionales del presidente. Las autonomías provinciales. Derecho Local vs. Derecho Federal. Cambios y continuidades antes y después de la reforma constitucional. REPASO GENERAL - CONSULTA DE DUDAS. DESARROLLO TEMAS PENDIENTES</w:t>
            </w:r>
            <w:r>
              <w:t>.</w:t>
            </w:r>
          </w:p>
          <w:p w:rsidR="003D6128" w:rsidRPr="00D17BBB" w:rsidRDefault="003D6128" w:rsidP="00C26DA1">
            <w:pPr>
              <w:spacing w:after="0" w:line="240" w:lineRule="auto"/>
              <w:jc w:val="center"/>
            </w:pPr>
            <w:r w:rsidRPr="00D17BBB">
              <w:t xml:space="preserve">PODER EJECUTIVO – Antecedentes históricos: Las autoridades </w:t>
            </w:r>
            <w:r w:rsidRPr="00D17BBB">
              <w:lastRenderedPageBreak/>
              <w:t xml:space="preserve">ejecutivas en la época del virreinato. Los primeros cargos unipersonales después de la independencia. El directorio, y las constituciones de 1819 y 1826. El artículo 87 de la Constitución Nacional de 1853. Requisitos. Forma de Elección. Duración. Reelección. Incompatibilidades - Ley de </w:t>
            </w:r>
            <w:proofErr w:type="spellStart"/>
            <w:r w:rsidRPr="00D17BBB">
              <w:t>Acefalía</w:t>
            </w:r>
            <w:proofErr w:type="spellEnd"/>
            <w:r w:rsidRPr="00D17BBB">
              <w:t>– Juicio Político.</w:t>
            </w:r>
          </w:p>
        </w:tc>
      </w:tr>
      <w:tr w:rsidR="003D6128" w:rsidRPr="00C26DA1" w:rsidTr="00A94B34">
        <w:tc>
          <w:tcPr>
            <w:tcW w:w="817" w:type="dxa"/>
          </w:tcPr>
          <w:p w:rsidR="003D6128" w:rsidRPr="00C26DA1" w:rsidRDefault="000A4E79" w:rsidP="00C26DA1">
            <w:pPr>
              <w:spacing w:after="0" w:line="240" w:lineRule="auto"/>
              <w:jc w:val="center"/>
            </w:pPr>
            <w:r>
              <w:lastRenderedPageBreak/>
              <w:t>7</w:t>
            </w:r>
          </w:p>
        </w:tc>
        <w:tc>
          <w:tcPr>
            <w:tcW w:w="1985" w:type="dxa"/>
          </w:tcPr>
          <w:p w:rsidR="003D6128" w:rsidRDefault="003D6128" w:rsidP="000A4E79">
            <w:pPr>
              <w:spacing w:after="0" w:line="240" w:lineRule="auto"/>
            </w:pPr>
            <w:r>
              <w:t xml:space="preserve">        </w:t>
            </w:r>
            <w:r w:rsidR="000A4E79">
              <w:t>10</w:t>
            </w:r>
            <w:r w:rsidR="00090406">
              <w:t xml:space="preserve"> de Mayo</w:t>
            </w:r>
          </w:p>
        </w:tc>
        <w:tc>
          <w:tcPr>
            <w:tcW w:w="6343" w:type="dxa"/>
          </w:tcPr>
          <w:p w:rsidR="003D6128" w:rsidRPr="00D17BBB" w:rsidRDefault="003D6128" w:rsidP="00C26DA1">
            <w:pPr>
              <w:spacing w:after="0" w:line="240" w:lineRule="auto"/>
              <w:jc w:val="center"/>
            </w:pPr>
            <w:r w:rsidRPr="00D17BBB">
              <w:t>PODER LEGISLATIVO: Las autoridades legislativas en la época del virreinato. El Cabildo. Las primeras asambleas: proceso fundacional y originario. El funcionamiento legislativo en la historia Argentina. La Constitución de 1853. Fundamento del Bicameralismo. Forma de representación y elección en las Cámaras de Diputados y Senadores. Requisitos. Renovación. Autoridades. Tipos de sesiones. La Asamblea Legislativa. Las Comisiones. El Quórum y las mayorías. Cuestiones de actualidad en torno a este tema. Inmunidades de las autoridades legislativas.</w:t>
            </w:r>
          </w:p>
        </w:tc>
      </w:tr>
      <w:tr w:rsidR="003D6128" w:rsidRPr="00C26DA1" w:rsidTr="00A94B34">
        <w:tc>
          <w:tcPr>
            <w:tcW w:w="817" w:type="dxa"/>
          </w:tcPr>
          <w:p w:rsidR="003D6128" w:rsidRPr="00C26DA1" w:rsidRDefault="000A4E79" w:rsidP="00C26DA1">
            <w:pPr>
              <w:spacing w:after="0" w:line="240" w:lineRule="auto"/>
              <w:jc w:val="center"/>
            </w:pPr>
            <w:r>
              <w:t>8</w:t>
            </w:r>
          </w:p>
        </w:tc>
        <w:tc>
          <w:tcPr>
            <w:tcW w:w="1985" w:type="dxa"/>
          </w:tcPr>
          <w:p w:rsidR="003D6128" w:rsidRPr="00C26DA1" w:rsidRDefault="00090406" w:rsidP="000A4E79">
            <w:pPr>
              <w:spacing w:after="0" w:line="240" w:lineRule="auto"/>
              <w:jc w:val="center"/>
            </w:pPr>
            <w:r>
              <w:t>1</w:t>
            </w:r>
            <w:r w:rsidR="000A4E79">
              <w:t>7</w:t>
            </w:r>
            <w:r w:rsidR="003D6128">
              <w:t xml:space="preserve"> de Mayo</w:t>
            </w:r>
          </w:p>
        </w:tc>
        <w:tc>
          <w:tcPr>
            <w:tcW w:w="6343" w:type="dxa"/>
          </w:tcPr>
          <w:p w:rsidR="003D6128" w:rsidRPr="00D17BBB" w:rsidRDefault="003D6128" w:rsidP="00C26DA1">
            <w:pPr>
              <w:spacing w:after="0" w:line="240" w:lineRule="auto"/>
              <w:jc w:val="center"/>
            </w:pPr>
            <w:r w:rsidRPr="00D17BBB">
              <w:t xml:space="preserve">Continuación clase </w:t>
            </w:r>
            <w:proofErr w:type="gramStart"/>
            <w:r w:rsidRPr="00D17BBB">
              <w:t>anterior :</w:t>
            </w:r>
            <w:proofErr w:type="gramEnd"/>
            <w:r w:rsidRPr="00D17BBB">
              <w:t xml:space="preserve"> ATRIBUCIONES DEL CONGRESO NACIONAL: El artículo 75 de la Constitución Nacional. Análisis. Clasificación. Cláusula de la prosperidad. El artículo 75, inciso 18, de la Constitución Nacional. Denominada segunda cláusula de la prosperidad. Control legislativo de la Administración. FORMACION Y SANCION DE LAS LEYES. Funcionamiento del sistema de producción de leyes. La intervención de todas las autoridades de la nación. El trabajo en comisiones, el plenario, las votaciones, la promulgación, el veto y el veto parcial.</w:t>
            </w:r>
          </w:p>
        </w:tc>
      </w:tr>
      <w:tr w:rsidR="003D6128" w:rsidRPr="00C26DA1" w:rsidTr="00A94B34">
        <w:tc>
          <w:tcPr>
            <w:tcW w:w="817" w:type="dxa"/>
          </w:tcPr>
          <w:p w:rsidR="003D6128" w:rsidRPr="00C26DA1" w:rsidRDefault="000A4E79" w:rsidP="00C26DA1">
            <w:pPr>
              <w:spacing w:after="0" w:line="240" w:lineRule="auto"/>
              <w:jc w:val="center"/>
            </w:pPr>
            <w:r>
              <w:t>9</w:t>
            </w:r>
          </w:p>
        </w:tc>
        <w:tc>
          <w:tcPr>
            <w:tcW w:w="1985" w:type="dxa"/>
          </w:tcPr>
          <w:p w:rsidR="003D6128" w:rsidRPr="00C26DA1" w:rsidRDefault="000A4E79" w:rsidP="000A4E79">
            <w:pPr>
              <w:spacing w:after="0" w:line="240" w:lineRule="auto"/>
              <w:jc w:val="center"/>
            </w:pPr>
            <w:r>
              <w:t>24</w:t>
            </w:r>
            <w:r w:rsidR="003D6128" w:rsidRPr="00C26DA1">
              <w:t xml:space="preserve"> de Mayo</w:t>
            </w:r>
          </w:p>
        </w:tc>
        <w:tc>
          <w:tcPr>
            <w:tcW w:w="6343" w:type="dxa"/>
          </w:tcPr>
          <w:p w:rsidR="003D6128" w:rsidRPr="00D17BBB" w:rsidRDefault="003D6128" w:rsidP="003D6128">
            <w:pPr>
              <w:spacing w:after="0" w:line="240" w:lineRule="auto"/>
              <w:jc w:val="center"/>
            </w:pPr>
            <w:r w:rsidRPr="00D17BBB">
              <w:t>ATRIBUCIONES DEL PRESIDENTE DE LA NACIÓN: El artículo 99 de la Constitución Nacional. Análisis. Clasificación. Jefaturas del Poder Ejecutivo. Jefatura de la administración. Jefatura de Estado. FACULTADES LEGISLATIVAS DEL EJECUTIVO. Los tipos de decretos. Requisitos y control en cada caso. Los DNU, La delegación legislativa y el Veto Parcial. Los límites para su utilización. Las tensiones entre los órganos de poder. La Jurisprudencia de la Corte Suprema. Los intentos de limitación. La Comisión Bicameral Permanente, su creación y funcionamiento. La participación de la sociedad y los medios en el debate. Comparación con el sistema europeo o parlamentario.</w:t>
            </w:r>
          </w:p>
        </w:tc>
      </w:tr>
      <w:tr w:rsidR="003D6128" w:rsidRPr="00C26DA1" w:rsidTr="00A94B34">
        <w:tc>
          <w:tcPr>
            <w:tcW w:w="817" w:type="dxa"/>
          </w:tcPr>
          <w:p w:rsidR="003D6128" w:rsidRPr="00C26DA1" w:rsidRDefault="003D6128" w:rsidP="000A4E79">
            <w:pPr>
              <w:spacing w:after="0" w:line="240" w:lineRule="auto"/>
              <w:jc w:val="center"/>
            </w:pPr>
            <w:r w:rsidRPr="00C26DA1">
              <w:t>1</w:t>
            </w:r>
            <w:r w:rsidR="000A4E79">
              <w:t>0</w:t>
            </w:r>
          </w:p>
        </w:tc>
        <w:tc>
          <w:tcPr>
            <w:tcW w:w="1985" w:type="dxa"/>
          </w:tcPr>
          <w:p w:rsidR="003D6128" w:rsidRPr="00C26DA1" w:rsidRDefault="000A4E79" w:rsidP="000A4E79">
            <w:pPr>
              <w:spacing w:after="0" w:line="240" w:lineRule="auto"/>
              <w:jc w:val="center"/>
            </w:pPr>
            <w:r>
              <w:t>3</w:t>
            </w:r>
            <w:r w:rsidR="00090406">
              <w:t>1</w:t>
            </w:r>
            <w:r w:rsidR="003D6128" w:rsidRPr="00C26DA1">
              <w:t xml:space="preserve"> de </w:t>
            </w:r>
            <w:r>
              <w:t>Mayo</w:t>
            </w:r>
          </w:p>
        </w:tc>
        <w:tc>
          <w:tcPr>
            <w:tcW w:w="6343" w:type="dxa"/>
          </w:tcPr>
          <w:p w:rsidR="003D6128" w:rsidRPr="00D17BBB" w:rsidRDefault="003D6128" w:rsidP="00C26DA1">
            <w:pPr>
              <w:spacing w:after="0" w:line="240" w:lineRule="auto"/>
              <w:jc w:val="center"/>
            </w:pPr>
            <w:r w:rsidRPr="00D17BBB">
              <w:t xml:space="preserve">PODER JUDICIAL- Estructura y atribuciones- Consejo de la Magistratura – </w:t>
            </w:r>
            <w:proofErr w:type="spellStart"/>
            <w:r w:rsidRPr="00D17BBB">
              <w:t>Jury</w:t>
            </w:r>
            <w:proofErr w:type="spellEnd"/>
            <w:r w:rsidRPr="00D17BBB">
              <w:t xml:space="preserve"> de Enjuiciamiento. Composición de los tribunales y la CSJN.</w:t>
            </w:r>
            <w:r>
              <w:t xml:space="preserve"> – Proceso de “democratización del poder judicial” – Reforma del consejo de la magistratura. Análisis del fallo </w:t>
            </w:r>
            <w:r w:rsidRPr="00502CA2">
              <w:t>“</w:t>
            </w:r>
            <w:r w:rsidRPr="00502CA2">
              <w:rPr>
                <w:rFonts w:cs="Courier New"/>
                <w:lang w:val="es-ES" w:eastAsia="es-AR"/>
              </w:rPr>
              <w:t>Rizzo, Jorge Gabriel” s/ inconstitucionalidad de la ley 26855</w:t>
            </w:r>
            <w:r>
              <w:rPr>
                <w:rFonts w:cs="Courier New"/>
                <w:lang w:val="es-ES" w:eastAsia="es-AR"/>
              </w:rPr>
              <w:t>.</w:t>
            </w:r>
          </w:p>
        </w:tc>
      </w:tr>
      <w:tr w:rsidR="003D6128" w:rsidRPr="00C26DA1" w:rsidTr="00A94B34">
        <w:tc>
          <w:tcPr>
            <w:tcW w:w="817" w:type="dxa"/>
          </w:tcPr>
          <w:p w:rsidR="003D6128" w:rsidRPr="00C26DA1" w:rsidRDefault="000A4E79" w:rsidP="00F31A29">
            <w:pPr>
              <w:spacing w:after="0" w:line="240" w:lineRule="auto"/>
              <w:jc w:val="center"/>
            </w:pPr>
            <w:r>
              <w:t>11</w:t>
            </w:r>
          </w:p>
        </w:tc>
        <w:tc>
          <w:tcPr>
            <w:tcW w:w="1985" w:type="dxa"/>
          </w:tcPr>
          <w:p w:rsidR="003D6128" w:rsidRPr="00C26DA1" w:rsidRDefault="00CD674C" w:rsidP="000A4E79">
            <w:pPr>
              <w:spacing w:after="0" w:line="240" w:lineRule="auto"/>
              <w:jc w:val="center"/>
            </w:pPr>
            <w:r>
              <w:t>0</w:t>
            </w:r>
            <w:r w:rsidR="000A4E79">
              <w:t>7</w:t>
            </w:r>
            <w:r w:rsidR="003D6128" w:rsidRPr="00C26DA1">
              <w:t xml:space="preserve"> de </w:t>
            </w:r>
            <w:r>
              <w:t>Junio</w:t>
            </w:r>
          </w:p>
        </w:tc>
        <w:tc>
          <w:tcPr>
            <w:tcW w:w="6343" w:type="dxa"/>
          </w:tcPr>
          <w:p w:rsidR="003D6128" w:rsidRPr="00D17BBB" w:rsidRDefault="003D6128" w:rsidP="00C26DA1">
            <w:pPr>
              <w:spacing w:after="0" w:line="240" w:lineRule="auto"/>
              <w:jc w:val="center"/>
            </w:pPr>
            <w:r w:rsidRPr="00D17BBB">
              <w:t>Continuación Poder Judicial. Corte Suprema. Recurso Extraordinario. Control de Constitucionalidad por parte de la CSJN.</w:t>
            </w:r>
          </w:p>
        </w:tc>
      </w:tr>
      <w:tr w:rsidR="003D6128" w:rsidRPr="00C26DA1" w:rsidTr="00A94B34">
        <w:tc>
          <w:tcPr>
            <w:tcW w:w="817" w:type="dxa"/>
          </w:tcPr>
          <w:p w:rsidR="003D6128" w:rsidRPr="00C26DA1" w:rsidRDefault="003D6128" w:rsidP="000A4E79">
            <w:pPr>
              <w:spacing w:after="0" w:line="240" w:lineRule="auto"/>
              <w:jc w:val="center"/>
            </w:pPr>
            <w:r w:rsidRPr="00C26DA1">
              <w:t>1</w:t>
            </w:r>
            <w:r w:rsidR="000A4E79">
              <w:t>2</w:t>
            </w:r>
          </w:p>
        </w:tc>
        <w:tc>
          <w:tcPr>
            <w:tcW w:w="1985" w:type="dxa"/>
          </w:tcPr>
          <w:p w:rsidR="003D6128" w:rsidRPr="00C26DA1" w:rsidRDefault="00CD674C" w:rsidP="000A4E79">
            <w:pPr>
              <w:spacing w:after="0" w:line="240" w:lineRule="auto"/>
              <w:jc w:val="center"/>
            </w:pPr>
            <w:r>
              <w:t>1</w:t>
            </w:r>
            <w:r w:rsidR="000A4E79">
              <w:t>4</w:t>
            </w:r>
            <w:r w:rsidR="003D6128">
              <w:t xml:space="preserve"> </w:t>
            </w:r>
            <w:r w:rsidR="003D6128" w:rsidRPr="00C26DA1">
              <w:t xml:space="preserve">de </w:t>
            </w:r>
            <w:r w:rsidR="003D6128">
              <w:t>Junio</w:t>
            </w:r>
          </w:p>
        </w:tc>
        <w:tc>
          <w:tcPr>
            <w:tcW w:w="6343" w:type="dxa"/>
          </w:tcPr>
          <w:p w:rsidR="003D6128" w:rsidRPr="00D17BBB" w:rsidRDefault="003D6128" w:rsidP="00C26DA1">
            <w:pPr>
              <w:spacing w:after="0" w:line="240" w:lineRule="auto"/>
              <w:jc w:val="center"/>
            </w:pPr>
            <w:r w:rsidRPr="00D17BBB">
              <w:t>Las tensiones entre ejecutivo y legislativo en “gobiernos divididos”. El rol del Poder Judicial. Las deficiencias del Control de Constitucionalidad. El abuso del sistema judicial por parte del Poder Político. El falso debate: “Judicialización de la Política/Politización de la Justicia”</w:t>
            </w:r>
            <w:r>
              <w:t>.</w:t>
            </w:r>
          </w:p>
        </w:tc>
      </w:tr>
      <w:tr w:rsidR="003D6128" w:rsidRPr="00C26DA1" w:rsidTr="00A94B34">
        <w:tc>
          <w:tcPr>
            <w:tcW w:w="817" w:type="dxa"/>
          </w:tcPr>
          <w:p w:rsidR="003D6128" w:rsidRPr="00C26DA1" w:rsidRDefault="003D6128" w:rsidP="00CD674C">
            <w:pPr>
              <w:spacing w:after="0" w:line="240" w:lineRule="auto"/>
              <w:jc w:val="center"/>
            </w:pPr>
            <w:r w:rsidRPr="00C26DA1">
              <w:t>1</w:t>
            </w:r>
            <w:r w:rsidR="000A4E79">
              <w:t>3</w:t>
            </w:r>
          </w:p>
        </w:tc>
        <w:tc>
          <w:tcPr>
            <w:tcW w:w="1985" w:type="dxa"/>
          </w:tcPr>
          <w:p w:rsidR="003D6128" w:rsidRPr="00C26DA1" w:rsidRDefault="00CD674C" w:rsidP="000A4E79">
            <w:pPr>
              <w:spacing w:after="0" w:line="240" w:lineRule="auto"/>
              <w:jc w:val="center"/>
            </w:pPr>
            <w:r>
              <w:t>2</w:t>
            </w:r>
            <w:r w:rsidR="000A4E79">
              <w:t xml:space="preserve">1 </w:t>
            </w:r>
            <w:r w:rsidR="003D6128" w:rsidRPr="00C26DA1">
              <w:t>de Junio</w:t>
            </w:r>
          </w:p>
        </w:tc>
        <w:tc>
          <w:tcPr>
            <w:tcW w:w="6343" w:type="dxa"/>
          </w:tcPr>
          <w:p w:rsidR="003D6128" w:rsidRPr="00D17BBB" w:rsidRDefault="003D6128" w:rsidP="00C26DA1">
            <w:pPr>
              <w:spacing w:after="0" w:line="240" w:lineRule="auto"/>
              <w:jc w:val="center"/>
            </w:pPr>
            <w:r>
              <w:t xml:space="preserve">Coparticipación Federal de Impuestos. </w:t>
            </w:r>
            <w:r w:rsidR="00A472DD">
              <w:t xml:space="preserve">Concepto. Significado. Su importancia primordial. </w:t>
            </w:r>
            <w:r>
              <w:t xml:space="preserve">Historia del instituto. La ley 23548 de 1988. </w:t>
            </w:r>
            <w:r>
              <w:lastRenderedPageBreak/>
              <w:t xml:space="preserve">La reforma de CN 1994. </w:t>
            </w:r>
            <w:r w:rsidR="00A472DD">
              <w:t xml:space="preserve">Los amplios vacíos legales e institucionales. Transferencia de funciones y recursos. Los fallos a favor de las </w:t>
            </w:r>
            <w:proofErr w:type="spellStart"/>
            <w:r w:rsidR="00A472DD">
              <w:t>Pcias</w:t>
            </w:r>
            <w:proofErr w:type="spellEnd"/>
            <w:r w:rsidR="00A472DD">
              <w:t xml:space="preserve">. </w:t>
            </w:r>
            <w:proofErr w:type="gramStart"/>
            <w:r w:rsidR="00A472DD">
              <w:t>de</w:t>
            </w:r>
            <w:proofErr w:type="gramEnd"/>
            <w:r w:rsidR="00A472DD">
              <w:t xml:space="preserve"> Sta. Fe, Córdoba y San Luis del 24/11/2015. Los DNU posteriores ampliatorios y anulatorios. La situación actual. Las arbitrariedades y los mecanismos de “chantaje” en el modelo de sanción de leyes y ejercicio del poder en el gobierno.</w:t>
            </w:r>
          </w:p>
        </w:tc>
      </w:tr>
      <w:tr w:rsidR="003D6128" w:rsidRPr="00C26DA1" w:rsidTr="00A94B34">
        <w:tc>
          <w:tcPr>
            <w:tcW w:w="817" w:type="dxa"/>
          </w:tcPr>
          <w:p w:rsidR="003D6128" w:rsidRPr="00C26DA1" w:rsidRDefault="003D6128" w:rsidP="00CD674C">
            <w:pPr>
              <w:spacing w:after="0" w:line="240" w:lineRule="auto"/>
              <w:jc w:val="center"/>
            </w:pPr>
          </w:p>
        </w:tc>
        <w:tc>
          <w:tcPr>
            <w:tcW w:w="1985" w:type="dxa"/>
          </w:tcPr>
          <w:p w:rsidR="003D6128" w:rsidRPr="00C26DA1" w:rsidRDefault="003D6128" w:rsidP="003D6128">
            <w:pPr>
              <w:spacing w:after="0" w:line="240" w:lineRule="auto"/>
              <w:jc w:val="center"/>
            </w:pPr>
          </w:p>
        </w:tc>
        <w:tc>
          <w:tcPr>
            <w:tcW w:w="6343" w:type="dxa"/>
          </w:tcPr>
          <w:p w:rsidR="003D6128" w:rsidRPr="00C26DA1" w:rsidRDefault="003D6128" w:rsidP="00070528">
            <w:pPr>
              <w:spacing w:after="0" w:line="240" w:lineRule="auto"/>
              <w:jc w:val="center"/>
            </w:pPr>
            <w:r w:rsidRPr="00D17BBB">
              <w:t xml:space="preserve">Derechos de Primera, Segunda y Tercera Generación- Hechos históricos relevantes. Historia y actualidad de los Derechos Humanos. Concepto. </w:t>
            </w:r>
            <w:r>
              <w:t>Derecho de Propiedad. Libertad de Expresión. Ley de Medios – Constitucionalidad – Reflexiones acerca de la intervención del estado – Libertad de expresión – El rol de los medios y el ejercicio de poder no institucional/gubernamental.</w:t>
            </w:r>
          </w:p>
        </w:tc>
      </w:tr>
      <w:tr w:rsidR="003D6128" w:rsidRPr="00C26DA1" w:rsidTr="00A94B34">
        <w:tc>
          <w:tcPr>
            <w:tcW w:w="817" w:type="dxa"/>
          </w:tcPr>
          <w:p w:rsidR="003D6128" w:rsidRPr="00C26DA1" w:rsidRDefault="00CD674C" w:rsidP="000A4E79">
            <w:pPr>
              <w:spacing w:after="0" w:line="240" w:lineRule="auto"/>
              <w:jc w:val="center"/>
            </w:pPr>
            <w:r>
              <w:t>1</w:t>
            </w:r>
            <w:r w:rsidR="000A4E79">
              <w:t>4</w:t>
            </w:r>
          </w:p>
        </w:tc>
        <w:tc>
          <w:tcPr>
            <w:tcW w:w="1985" w:type="dxa"/>
          </w:tcPr>
          <w:p w:rsidR="003D6128" w:rsidRPr="00C26DA1" w:rsidRDefault="00CD674C" w:rsidP="000A4E79">
            <w:pPr>
              <w:spacing w:after="0" w:line="240" w:lineRule="auto"/>
              <w:jc w:val="center"/>
            </w:pPr>
            <w:r>
              <w:t>2</w:t>
            </w:r>
            <w:r w:rsidR="000A4E79">
              <w:t>8</w:t>
            </w:r>
            <w:r w:rsidRPr="00C26DA1">
              <w:t xml:space="preserve"> de Junio</w:t>
            </w:r>
          </w:p>
        </w:tc>
        <w:tc>
          <w:tcPr>
            <w:tcW w:w="6343" w:type="dxa"/>
          </w:tcPr>
          <w:p w:rsidR="003D6128" w:rsidRPr="00C26DA1" w:rsidRDefault="003D6128" w:rsidP="00E43578">
            <w:pPr>
              <w:spacing w:after="0" w:line="240" w:lineRule="auto"/>
              <w:jc w:val="center"/>
            </w:pPr>
            <w:r>
              <w:t>Entrega de parcial domiciliario – Repaso de temas en general, dudas. Continuación de la clase anterior. Recupero de temas.</w:t>
            </w:r>
          </w:p>
        </w:tc>
      </w:tr>
      <w:tr w:rsidR="003D6128" w:rsidRPr="00C26DA1" w:rsidTr="00A94B34">
        <w:tc>
          <w:tcPr>
            <w:tcW w:w="817" w:type="dxa"/>
          </w:tcPr>
          <w:p w:rsidR="003D6128" w:rsidRPr="00C26DA1" w:rsidRDefault="003D6128" w:rsidP="00502CA2">
            <w:pPr>
              <w:spacing w:after="0" w:line="240" w:lineRule="auto"/>
              <w:jc w:val="center"/>
            </w:pPr>
          </w:p>
        </w:tc>
        <w:tc>
          <w:tcPr>
            <w:tcW w:w="1985" w:type="dxa"/>
          </w:tcPr>
          <w:p w:rsidR="003D6128" w:rsidRPr="00C26DA1" w:rsidRDefault="003D6128" w:rsidP="00502CA2">
            <w:pPr>
              <w:spacing w:after="0" w:line="240" w:lineRule="auto"/>
              <w:jc w:val="center"/>
            </w:pPr>
          </w:p>
        </w:tc>
        <w:tc>
          <w:tcPr>
            <w:tcW w:w="6343" w:type="dxa"/>
          </w:tcPr>
          <w:p w:rsidR="003D6128" w:rsidRPr="00C26DA1" w:rsidRDefault="003D6128" w:rsidP="00C26DA1">
            <w:pPr>
              <w:spacing w:after="0" w:line="240" w:lineRule="auto"/>
              <w:jc w:val="center"/>
            </w:pPr>
            <w:r>
              <w:t>Entrega notas de Parcial + continuación clase anterior y repaso de dudas para quienes no se eximieran.</w:t>
            </w:r>
          </w:p>
        </w:tc>
      </w:tr>
      <w:tr w:rsidR="003D6128" w:rsidRPr="00C26DA1" w:rsidTr="00A94B34">
        <w:tc>
          <w:tcPr>
            <w:tcW w:w="817" w:type="dxa"/>
          </w:tcPr>
          <w:p w:rsidR="003D6128" w:rsidRPr="00C26DA1" w:rsidRDefault="003D6128" w:rsidP="00502CA2">
            <w:pPr>
              <w:spacing w:after="0" w:line="240" w:lineRule="auto"/>
              <w:jc w:val="center"/>
            </w:pPr>
          </w:p>
        </w:tc>
        <w:tc>
          <w:tcPr>
            <w:tcW w:w="1985" w:type="dxa"/>
          </w:tcPr>
          <w:p w:rsidR="003D6128" w:rsidRPr="00C26DA1" w:rsidRDefault="003D6128" w:rsidP="00C26DA1">
            <w:pPr>
              <w:spacing w:after="0" w:line="240" w:lineRule="auto"/>
              <w:jc w:val="center"/>
            </w:pPr>
          </w:p>
        </w:tc>
        <w:tc>
          <w:tcPr>
            <w:tcW w:w="6343" w:type="dxa"/>
          </w:tcPr>
          <w:p w:rsidR="003D6128" w:rsidRPr="00C26DA1" w:rsidRDefault="003D6128" w:rsidP="00C26DA1">
            <w:pPr>
              <w:spacing w:after="0" w:line="240" w:lineRule="auto"/>
              <w:jc w:val="center"/>
            </w:pPr>
          </w:p>
        </w:tc>
      </w:tr>
    </w:tbl>
    <w:p w:rsidR="00055AAC" w:rsidRDefault="00055AAC" w:rsidP="00397234">
      <w:pPr>
        <w:tabs>
          <w:tab w:val="left" w:pos="3900"/>
        </w:tabs>
        <w:spacing w:after="0"/>
      </w:pPr>
      <w:r>
        <w:tab/>
      </w:r>
    </w:p>
    <w:sectPr w:rsidR="00055AAC" w:rsidSect="00E46FEB">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4B37D9"/>
    <w:multiLevelType w:val="hybridMultilevel"/>
    <w:tmpl w:val="CA1C21D0"/>
    <w:lvl w:ilvl="0" w:tplc="B9C8D862">
      <w:start w:val="28"/>
      <w:numFmt w:val="bullet"/>
      <w:lvlText w:val=""/>
      <w:lvlJc w:val="left"/>
      <w:pPr>
        <w:ind w:left="720" w:hanging="360"/>
      </w:pPr>
      <w:rPr>
        <w:rFonts w:ascii="Symbol" w:eastAsia="Times New Roman" w:hAnsi="Symbol" w:hint="default"/>
      </w:rPr>
    </w:lvl>
    <w:lvl w:ilvl="1" w:tplc="2C0A0003">
      <w:start w:val="1"/>
      <w:numFmt w:val="bullet"/>
      <w:lvlText w:val="o"/>
      <w:lvlJc w:val="left"/>
      <w:pPr>
        <w:ind w:left="1440" w:hanging="360"/>
      </w:pPr>
      <w:rPr>
        <w:rFonts w:ascii="Courier New" w:hAnsi="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hint="default"/>
      </w:rPr>
    </w:lvl>
    <w:lvl w:ilvl="8" w:tplc="2C0A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hyphenationZone w:val="425"/>
  <w:doNotHyphenateCaps/>
  <w:characterSpacingControl w:val="doNotCompress"/>
  <w:doNotValidateAgainstSchema/>
  <w:doNotDemarcateInvalidXml/>
  <w:compat/>
  <w:rsids>
    <w:rsidRoot w:val="0068002C"/>
    <w:rsid w:val="00055AAC"/>
    <w:rsid w:val="00070528"/>
    <w:rsid w:val="00090406"/>
    <w:rsid w:val="000A4E79"/>
    <w:rsid w:val="000B3645"/>
    <w:rsid w:val="000F209E"/>
    <w:rsid w:val="00155CFF"/>
    <w:rsid w:val="001F3BBA"/>
    <w:rsid w:val="002E4DB1"/>
    <w:rsid w:val="003428F7"/>
    <w:rsid w:val="00397234"/>
    <w:rsid w:val="003D6128"/>
    <w:rsid w:val="003E7974"/>
    <w:rsid w:val="003F70C0"/>
    <w:rsid w:val="004E0499"/>
    <w:rsid w:val="004E435E"/>
    <w:rsid w:val="00502CA2"/>
    <w:rsid w:val="00581409"/>
    <w:rsid w:val="00587C16"/>
    <w:rsid w:val="005D6C35"/>
    <w:rsid w:val="006266EF"/>
    <w:rsid w:val="0068002C"/>
    <w:rsid w:val="00707987"/>
    <w:rsid w:val="007F3DFD"/>
    <w:rsid w:val="007F5256"/>
    <w:rsid w:val="00841BD4"/>
    <w:rsid w:val="008C1808"/>
    <w:rsid w:val="009E4F1F"/>
    <w:rsid w:val="00A472DD"/>
    <w:rsid w:val="00A94B34"/>
    <w:rsid w:val="00AC147C"/>
    <w:rsid w:val="00AD568B"/>
    <w:rsid w:val="00BD3E5D"/>
    <w:rsid w:val="00C26DA1"/>
    <w:rsid w:val="00CD674C"/>
    <w:rsid w:val="00CE114C"/>
    <w:rsid w:val="00CE2CA2"/>
    <w:rsid w:val="00D17BBB"/>
    <w:rsid w:val="00DD7B17"/>
    <w:rsid w:val="00E43578"/>
    <w:rsid w:val="00E46FEB"/>
    <w:rsid w:val="00E9004B"/>
    <w:rsid w:val="00ED6A44"/>
    <w:rsid w:val="00F31A29"/>
    <w:rsid w:val="00F6556E"/>
    <w:rsid w:val="00FF6AC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AR"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FEB"/>
    <w:pPr>
      <w:spacing w:after="200" w:line="276" w:lineRule="auto"/>
    </w:pPr>
    <w:rPr>
      <w:rFonts w:cs="Calibri"/>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99"/>
    <w:rsid w:val="0068002C"/>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99"/>
    <w:qFormat/>
    <w:rsid w:val="006266EF"/>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970</Words>
  <Characters>5678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Calendario de Clases Materia Derecho Constitucional</vt:lpstr>
    </vt:vector>
  </TitlesOfParts>
  <Company>Hewlett-Packard</Company>
  <LinksUpToDate>false</LinksUpToDate>
  <CharactersWithSpaces>6635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Calendario de Clases Materia Derecho Constitucional</dc:title>
  <dc:creator>Usuario</dc:creator>
  <cp:lastModifiedBy>ezeprin</cp:lastModifiedBy>
  <cp:revision>3</cp:revision>
  <dcterms:created xsi:type="dcterms:W3CDTF">2018-03-15T14:36:00Z</dcterms:created>
  <dcterms:modified xsi:type="dcterms:W3CDTF">2018-03-15T14:39:00Z</dcterms:modified>
</cp:coreProperties>
</file>